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Article in summer 2017 issue of CMRTO’s </w:t>
      </w:r>
      <w:r>
        <w:rPr>
          <w:i/>
        </w:rPr>
        <w:t>Insights</w:t>
      </w:r>
      <w:r>
        <w:rPr/>
        <w:t>:</w:t>
      </w:r>
    </w:p>
    <w:p>
      <w:pPr>
        <w:pStyle w:val="Normal"/>
        <w:rPr/>
      </w:pPr>
      <w:r>
        <w:rPr/>
        <w:t>Diagnostic Medical Sonographers to be Regulated with the CMRTO!</w:t>
      </w:r>
    </w:p>
    <w:p>
      <w:pPr>
        <w:pStyle w:val="Normal"/>
        <w:rPr/>
      </w:pPr>
      <w:r>
        <w:rPr/>
        <w:t>On August2, 2017, CMRTO’s President, Wendy Rabbie, received a letter from Denise Cole, Assistant Deputy Minister, Health Workforce Planning and Regulatory Affairs Division, Ministry of Health and Long-term Care, directing the CMRTO to regulate diagnostic medical sonographers under the CMRTO, and to begin registration of diagnostic medical sonographers by January 2018.  In her letter, Ms. Cole noted that regulating diagnostic medical sonographers with CMRTO will enhance public protection and make the regulatory framework consistent for all areas of medical imaging.</w:t>
      </w:r>
    </w:p>
    <w:p>
      <w:pPr>
        <w:pStyle w:val="Normal"/>
        <w:rPr/>
      </w:pPr>
      <w:r>
        <w:rPr/>
        <w:t xml:space="preserve">(The CMRTO is) delighted the government has decided to regulate diagnostic medical sonographers under the </w:t>
      </w:r>
      <w:r>
        <w:rPr>
          <w:i/>
        </w:rPr>
        <w:t>Regulated</w:t>
      </w:r>
      <w:r>
        <w:rPr/>
        <w:t xml:space="preserve"> </w:t>
      </w:r>
      <w:r>
        <w:rPr>
          <w:i/>
        </w:rPr>
        <w:t>Health Professions</w:t>
      </w:r>
      <w:r>
        <w:rPr/>
        <w:t xml:space="preserve"> </w:t>
      </w:r>
      <w:r>
        <w:rPr>
          <w:i/>
        </w:rPr>
        <w:t>Act</w:t>
      </w:r>
      <w:r>
        <w:rPr/>
        <w:t xml:space="preserve"> and within the CMRTO.</w:t>
      </w:r>
    </w:p>
    <w:p>
      <w:pPr>
        <w:pStyle w:val="Normal"/>
        <w:rPr/>
      </w:pPr>
      <w:r>
        <w:rPr/>
        <w:t>CMRTO’s President welcomed the opportunity the regulation provides to extend the public protection framework for diagnostic imaging by bringing diagnostic medical sonographers into CMRTO.</w:t>
      </w:r>
    </w:p>
    <w:p>
      <w:pPr>
        <w:pStyle w:val="Normal"/>
        <w:rPr/>
      </w:pPr>
      <w:r>
        <w:rPr/>
        <w:t>Wendy said – “I am looking forward to working with diagnostic medical sonographers at the CMRTO Council table…the body responsible for the governance of the medical radiation technology profession in Ontario.”</w:t>
      </w:r>
    </w:p>
    <w:p>
      <w:pPr>
        <w:pStyle w:val="Normal"/>
        <w:rPr/>
      </w:pPr>
      <w:r>
        <w:rPr/>
        <w:t>Registrar &amp; CEO, Linda Gough, said – “The CMRTO has been working for many years to assist the Ontario Ministry of Health and Long-term Care in completing the public protection framework for medical radiation technology by including diagnostic medical sonographers in the CMRTO.”</w:t>
      </w:r>
    </w:p>
    <w:p>
      <w:pPr>
        <w:pStyle w:val="Normal"/>
        <w:rPr/>
      </w:pPr>
      <w:r>
        <w:rPr/>
        <w:t>The CMRTO Council is currently working on drafting the regulations for diagnostic medical sonographers to register with the CMRTO, which will be posted to the CMRTO website for comment in the near future.</w:t>
      </w:r>
    </w:p>
    <w:p>
      <w:pPr>
        <w:pStyle w:val="Normal"/>
        <w:rPr/>
      </w:pPr>
      <w:r>
        <w:rPr/>
        <w:t>Our goal as the CMRTO is to work with sonographers and MRTs to ensure a smooth and seamless implementation of diagnostic medical sonographers as a fifth specialty within the CMRTO.</w:t>
      </w:r>
    </w:p>
    <w:p>
      <w:pPr>
        <w:pStyle w:val="Normal"/>
        <w:rPr/>
      </w:pPr>
      <w:bookmarkStart w:id="0" w:name="_GoBack"/>
      <w:bookmarkStart w:id="1" w:name="_GoBack"/>
      <w:bookmarkEnd w:id="1"/>
      <w:r>
        <w:rPr/>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CA"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LibreOffice/4.4.7.2$Linux_X86_64 LibreOffice_project/40$Build-2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2017-08-09T01:29:00Z</dcterms:created>
  <dc:creator>Stephanie</dc:creator>
  <dc:language>en-US</dc:language>
  <dcterms:modified xsi:type="dcterms:W3CDTF">2017-08-17T12:03:58Z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